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A093E">
        <w:rPr>
          <w:rFonts w:ascii="Calibri" w:hAnsi="Calibri" w:cs="Calibri"/>
        </w:rPr>
        <w:t>КРЕДИТНАЯ ИСТОРИЯ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A093E">
        <w:rPr>
          <w:rFonts w:ascii="Calibri" w:hAnsi="Calibri" w:cs="Calibri"/>
        </w:rPr>
        <w:t>юридического лица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A093E">
        <w:rPr>
          <w:rFonts w:ascii="Calibri" w:hAnsi="Calibri" w:cs="Calibri"/>
        </w:rPr>
        <w:t>(в соответствии с Федеральным законом от 20.12.04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A093E">
        <w:rPr>
          <w:rFonts w:ascii="Calibri" w:hAnsi="Calibri" w:cs="Calibri"/>
        </w:rPr>
        <w:t>N 218-ФЗ "О кредитных историях")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0"/>
      <w:bookmarkEnd w:id="0"/>
      <w:r w:rsidRPr="001A093E">
        <w:rPr>
          <w:rFonts w:ascii="Calibri" w:hAnsi="Calibri" w:cs="Calibri"/>
        </w:rPr>
        <w:t>I. ТИТУЛЬНАЯ ЧАСТЬ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1. Полное наименование: 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Сокращенное наименование: _____</w:t>
      </w:r>
      <w:bookmarkStart w:id="1" w:name="_GoBack"/>
      <w:bookmarkEnd w:id="1"/>
      <w:r w:rsidRPr="001A093E">
        <w:rPr>
          <w:rFonts w:ascii="Calibri" w:hAnsi="Calibri" w:cs="Calibri"/>
        </w:rPr>
        <w:t>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2. Адрес постоянно действующего исполнительного органа: _________________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________________________________________________________________________.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Телефон: _______________________________________________________________.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3. Единый государственный регистрационный номер юридического лица (ОГРН): ____________________________________________________________________________.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4. Идентификационный номер налогоплательщика (ИНН): 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5. Сведения о реорганизации: 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6. Полное и сокращенное наименование реорганизованного юридического лица: ____________________________________________________________________________.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7. ОГРН реорганизованного юридического лица: 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3"/>
      <w:bookmarkEnd w:id="2"/>
      <w:r w:rsidRPr="001A093E">
        <w:rPr>
          <w:rFonts w:ascii="Calibri" w:hAnsi="Calibri" w:cs="Calibri"/>
        </w:rPr>
        <w:t>II. ОСНОВНАЯ ЧАСТЬ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1. Сведения о субъекте кредитной истории: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а) наличие процедур банкротства юридического лица (если арбитражным судом принято к производству заявление о признании юридического лица несостоятельным (банкротом)): 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б) основные части кредитных историй реорганизованных юридических лиц, прекративших существование, если юридическое лицо было создано путем реорганизации: ____________________________________________________________.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2. Сведения об обязательстве заемщика (для каждой записи кредитной истории):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а) сумма обязательства на дату заключения договора займа (кредита): ___________________________________________________________________________;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б) срок исполнения обязательства в полном размере в соответствии с договором займа (кредита): 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в) срок уплаты процентов: 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г) наличие изменений и (или) дополнений к договору займа (кредита), в том числе касающихся сроков исполнения обязательств: 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д) дата и сумма фактического исполнения обязательств заемщика в полном и (или) неполном размерах: 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е) сведения о погашении займа (кредита) за счет обеспечения в случае неисполнения заемщиком своих обязательств по договору: 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ж) факты рассмотрения судом, арбитражным и (или) третейским судом споров по договору займа (кредита) и содержание резолютивных частей судебных актов, вступивших в законную силу (кроме информации, указанной в закрытой части истории): ________________________________________________________________;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з) иная дополнительная информация (официально полученная из государственных органов): 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3. Индивидуальный рейтинг субъекта кредитной истории: _____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_________________________________________________________________.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0"/>
      <w:bookmarkEnd w:id="3"/>
      <w:r w:rsidRPr="001A093E">
        <w:rPr>
          <w:rFonts w:ascii="Calibri" w:hAnsi="Calibri" w:cs="Calibri"/>
        </w:rPr>
        <w:t>III. ДОПОЛНИТЕЛЬНАЯ (ЗАКРЫТАЯ) ЧАСТЬ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1. Сведения об источнике формирования кредитной истории: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 xml:space="preserve">а) полное и сокращенное наименование юридического лица, в </w:t>
      </w:r>
      <w:proofErr w:type="spellStart"/>
      <w:r w:rsidRPr="001A093E">
        <w:rPr>
          <w:rFonts w:ascii="Calibri" w:hAnsi="Calibri" w:cs="Calibri"/>
        </w:rPr>
        <w:t>т.ч</w:t>
      </w:r>
      <w:proofErr w:type="spellEnd"/>
      <w:r w:rsidRPr="001A093E">
        <w:rPr>
          <w:rFonts w:ascii="Calibri" w:hAnsi="Calibri" w:cs="Calibri"/>
        </w:rPr>
        <w:t xml:space="preserve">. фирменное наименование </w:t>
      </w:r>
      <w:r w:rsidRPr="001A093E">
        <w:rPr>
          <w:rFonts w:ascii="Calibri" w:hAnsi="Calibri" w:cs="Calibri"/>
        </w:rPr>
        <w:lastRenderedPageBreak/>
        <w:t>на одном из языков народов Российской Федерации и (или) иностранном языке: ___________________________________________________;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б) Единый государственный регистрационный номер юридического лица (ОГРН): ______________________________________________________________________;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в) Идентификационный номер налогоплательщика (ИНН): 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г) Код ОКПО: _____________________________________________________.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2. Сведения о пользователе кредитной истории: Для юридического лица: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 xml:space="preserve">а) полное и сокращенное наименование юридического лица, в </w:t>
      </w:r>
      <w:proofErr w:type="spellStart"/>
      <w:r w:rsidRPr="001A093E">
        <w:rPr>
          <w:rFonts w:ascii="Calibri" w:hAnsi="Calibri" w:cs="Calibri"/>
        </w:rPr>
        <w:t>т.ч</w:t>
      </w:r>
      <w:proofErr w:type="spellEnd"/>
      <w:r w:rsidRPr="001A093E">
        <w:rPr>
          <w:rFonts w:ascii="Calibri" w:hAnsi="Calibri" w:cs="Calibri"/>
        </w:rPr>
        <w:t>. фирменное наименование на одном из языков народов Российской Федерации и (или) иностранном языке: ___________________________________________________;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б) Единый государственный регистрационный номер юридического лица (ОГРН): ______________________________________________________________________;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в) Идентификационный номер налогоплательщика (ИНН): _________________________________________________________________;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г) Код ОКПО: 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д) дата запроса: 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Для индивидуального предпринимателя: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а) сведения о государственной регистрации физического лица в качестве индивидуального предпринимателя: 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б) ФИО: __________________________________________________;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в) Идентификационный номер налогоплательщика (ИНН): 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г) паспорт или иной документ удостоверяющий личность (серия, номер, дата и место выдачи, наименование и код органа, выдавшего паспорт или иной документ, удостоверяющий личность): ______________________________;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A093E">
        <w:rPr>
          <w:rFonts w:ascii="Calibri" w:hAnsi="Calibri" w:cs="Calibri"/>
        </w:rPr>
        <w:t>д) дата запроса: ____________________________________________.</w:t>
      </w:r>
    </w:p>
    <w:p w:rsidR="001A093E" w:rsidRPr="001A093E" w:rsidRDefault="001A0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A093E" w:rsidRPr="001A093E" w:rsidSect="0099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E"/>
    <w:rsid w:val="001A093E"/>
    <w:rsid w:val="00B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6BA9-73F7-40EB-9F46-47507F8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>diakov.net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2017-05-24T12:12:00Z</dcterms:created>
  <dcterms:modified xsi:type="dcterms:W3CDTF">2017-05-24T12:13:00Z</dcterms:modified>
</cp:coreProperties>
</file>