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В Арбитражный суд _____________________</w:t>
      </w:r>
    </w:p>
    <w:p w:rsidR="00F91837" w:rsidRPr="00B87443" w:rsidRDefault="00F91837">
      <w:pPr>
        <w:pStyle w:val="ConsPlusNonformat"/>
        <w:jc w:val="both"/>
      </w:pP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Истец: ________________________________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           (наименование или Ф.И.О.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               предпринимателя)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адрес: _______________________________,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_______________________________________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  (для предпринимателя: дата и место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рождения, место работы или дата и место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 государственной регистрации в качестве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             предпринимателя)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телефон: __________, факс: ___________,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адрес электронной почты: ______________</w:t>
      </w:r>
    </w:p>
    <w:p w:rsidR="00F91837" w:rsidRPr="00B87443" w:rsidRDefault="00F91837">
      <w:pPr>
        <w:pStyle w:val="ConsPlusNonformat"/>
        <w:jc w:val="both"/>
      </w:pP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Представитель истца: __________________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                (данные с учетом ст. 59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           Арбитражного процессуального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          кодекса Российской Федерации)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адрес: _______________________________,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телефон: __________, факс: ___________,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адрес электронной почты: ______________</w:t>
      </w:r>
    </w:p>
    <w:p w:rsidR="00F91837" w:rsidRPr="00B87443" w:rsidRDefault="00F91837">
      <w:pPr>
        <w:pStyle w:val="ConsPlusNonformat"/>
        <w:jc w:val="both"/>
      </w:pP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Ответчик: _____________________________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            (наименование или Ф.И.О.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                 предпринимателя)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адрес: _______________________________,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телефон: ___________, факс: __________,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адрес электронной почты: ______________</w:t>
      </w:r>
    </w:p>
    <w:p w:rsidR="00F91837" w:rsidRPr="00B87443" w:rsidRDefault="00F91837">
      <w:pPr>
        <w:pStyle w:val="ConsPlusNonformat"/>
        <w:jc w:val="both"/>
      </w:pP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Цена иска: _________________ рублей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                    Госпошлина: ________________ рублей 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87443">
        <w:rPr>
          <w:rFonts w:ascii="Calibri" w:hAnsi="Calibri" w:cs="Calibri"/>
        </w:rPr>
        <w:t>ИСКОВОЕ ЗАЯВЛЕНИЕ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87443">
        <w:rPr>
          <w:rFonts w:ascii="Calibri" w:hAnsi="Calibri" w:cs="Calibri"/>
        </w:rPr>
        <w:t>о взыскании долга по векселю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837" w:rsidRPr="00B87443" w:rsidRDefault="00F91837">
      <w:pPr>
        <w:pStyle w:val="ConsPlusNonformat"/>
        <w:jc w:val="both"/>
      </w:pPr>
      <w:r w:rsidRPr="00B87443">
        <w:t xml:space="preserve">    Истец является векселедержателем переводного векселя N _____, выданного</w:t>
      </w:r>
    </w:p>
    <w:p w:rsidR="00F91837" w:rsidRPr="00B87443" w:rsidRDefault="00F91837">
      <w:pPr>
        <w:pStyle w:val="ConsPlusNonformat"/>
        <w:jc w:val="both"/>
      </w:pPr>
      <w:r w:rsidRPr="00B87443">
        <w:t>___________________________________________________________ (векселедатель)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          (наименование, ИНН, адрес)</w:t>
      </w:r>
    </w:p>
    <w:p w:rsidR="00F91837" w:rsidRPr="00B87443" w:rsidRDefault="00F91837">
      <w:pPr>
        <w:pStyle w:val="ConsPlusNonformat"/>
        <w:jc w:val="both"/>
      </w:pPr>
      <w:r w:rsidRPr="00B87443">
        <w:t>"__"_________ ____ г. на сумму ______ рублей. Ответчик является индоссантом</w:t>
      </w:r>
    </w:p>
    <w:p w:rsidR="00F91837" w:rsidRPr="00B87443" w:rsidRDefault="00F91837">
      <w:pPr>
        <w:pStyle w:val="ConsPlusNonformat"/>
        <w:jc w:val="both"/>
      </w:pPr>
      <w:r w:rsidRPr="00B87443">
        <w:t>(</w:t>
      </w:r>
      <w:proofErr w:type="gramStart"/>
      <w:r w:rsidRPr="00B87443">
        <w:t xml:space="preserve">или:   </w:t>
      </w:r>
      <w:proofErr w:type="gramEnd"/>
      <w:r w:rsidRPr="00B87443">
        <w:t xml:space="preserve">плательщиком).   Вексель   соответствует   </w:t>
      </w:r>
      <w:proofErr w:type="gramStart"/>
      <w:r w:rsidRPr="00B87443">
        <w:t>формальным  требованиям</w:t>
      </w:r>
      <w:proofErr w:type="gramEnd"/>
      <w:r w:rsidRPr="00B87443">
        <w:t>,</w:t>
      </w:r>
    </w:p>
    <w:p w:rsidR="00F91837" w:rsidRPr="00B87443" w:rsidRDefault="00F91837">
      <w:pPr>
        <w:pStyle w:val="ConsPlusNonformat"/>
        <w:jc w:val="both"/>
      </w:pPr>
      <w:r w:rsidRPr="00B87443">
        <w:t>позволяющим рассматривать его в качестве ценной бумаги (векселя), указанным</w:t>
      </w:r>
    </w:p>
    <w:p w:rsidR="00F91837" w:rsidRPr="00B87443" w:rsidRDefault="00F91837">
      <w:pPr>
        <w:pStyle w:val="ConsPlusNonformat"/>
        <w:jc w:val="both"/>
      </w:pPr>
      <w:r w:rsidRPr="00B87443">
        <w:t>в ст. 1 Положения о переводном и простом векселе.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Срок платежа наступил "__"___________ ____ г., вексель предъявлен к платежу в срок, но платеж не был совершен.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(Варианты: Срок платежа не наступил, но: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1) имел место полный или частичный отказ в акцепте;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2) ввиду несостоятельности плательщика (независимо от того, акцептовал ли он вексель или нет) в случае прекращения им платежей (или в случае безрезультатного обращения взыскания на его имущество);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3) ввиду несостоятельности векселедателя по векселю, не подлежащему акцепту.)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Протест в неплатеже (неакцепте) совершен "__"___________ ____ г. нотариусом ______________________________ города ___________________.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(</w:t>
      </w:r>
      <w:proofErr w:type="gramStart"/>
      <w:r w:rsidRPr="00B87443">
        <w:rPr>
          <w:rFonts w:ascii="Calibri" w:hAnsi="Calibri" w:cs="Calibri"/>
        </w:rPr>
        <w:t>В</w:t>
      </w:r>
      <w:proofErr w:type="gramEnd"/>
      <w:r w:rsidRPr="00B87443">
        <w:rPr>
          <w:rFonts w:ascii="Calibri" w:hAnsi="Calibri" w:cs="Calibri"/>
        </w:rPr>
        <w:t xml:space="preserve"> случае объявления несостоятельным плательщика: Решением _____________ суда N _______ от "__"___________ ____ г. ответчика объявлен несостоятельным.)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 xml:space="preserve">Согласно </w:t>
      </w:r>
      <w:proofErr w:type="spellStart"/>
      <w:r w:rsidRPr="00B87443">
        <w:rPr>
          <w:rFonts w:ascii="Calibri" w:hAnsi="Calibri" w:cs="Calibri"/>
        </w:rPr>
        <w:t>абз</w:t>
      </w:r>
      <w:proofErr w:type="spellEnd"/>
      <w:r w:rsidRPr="00B87443">
        <w:rPr>
          <w:rFonts w:ascii="Calibri" w:hAnsi="Calibri" w:cs="Calibri"/>
        </w:rPr>
        <w:t>. 2 ст. 28 Положения о переводном и простом векселе, утвержденного Постановлением ЦИК СССР и СНК СССР от 07.08.1937 N 104/1341 в случае неплатежа векселедержатель, даже если он является векселедателем, имеет против акцептанта прямой иск, основанный на переводном векселе, в отношении всего того, о чем может быть предъявлено требование согласно статьям 48 и 49.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lastRenderedPageBreak/>
        <w:t>Векселедержатель может требовать от того, к кому он предъявляет иск: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1) сумму переводного векселя, не акцептованную или не оплаченную, с процентами, если они были обусловлены;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2) проценты;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3) издержки по протесту, издержки по посылке извещения, а также другие издержки;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4) пеню.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 xml:space="preserve">В соответствии с </w:t>
      </w:r>
      <w:proofErr w:type="spellStart"/>
      <w:r w:rsidRPr="00B87443">
        <w:rPr>
          <w:rFonts w:ascii="Calibri" w:hAnsi="Calibri" w:cs="Calibri"/>
        </w:rPr>
        <w:t>абз</w:t>
      </w:r>
      <w:proofErr w:type="spellEnd"/>
      <w:r w:rsidRPr="00B87443">
        <w:rPr>
          <w:rFonts w:ascii="Calibri" w:hAnsi="Calibri" w:cs="Calibri"/>
        </w:rPr>
        <w:t>. 2 п. 27 Постановления Пленума Верховного Суда Российской Федерации N 33, Пленума Высшего Арбитражного Суда Российской Федерации N 14 от 04.12.2000 "О некоторых вопросах практики рассмотрения споров, связанных с обращением векселей" указанные проценты и пеня начисляются со дня, следующего за днем платежа, и по день, когда векселедержатель получил платеж либо от лица, к которому им был предъявлен иск, либо от иного обязанного по векселю лица, независимо от того, было ли вынесено ранее судебное решение о взыскании этих сумм.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 xml:space="preserve">В соответствии со ст. 3 Федерального закона от 11.03.1997 N 48-ФЗ "О переводном и простом векселе" в отношении векселя, выставленного к оплате и подлежащего оплате на территории Российской Федерации, проценты и пеня, указанные в ст. ст. 48 и 49 Положения, выплачиваются в размере учетной ставки Центрального банка Российской </w:t>
      </w:r>
      <w:proofErr w:type="gramStart"/>
      <w:r w:rsidRPr="00B87443">
        <w:rPr>
          <w:rFonts w:ascii="Calibri" w:hAnsi="Calibri" w:cs="Calibri"/>
        </w:rPr>
        <w:t>Федерации  по</w:t>
      </w:r>
      <w:proofErr w:type="gramEnd"/>
      <w:r w:rsidRPr="00B87443">
        <w:rPr>
          <w:rFonts w:ascii="Calibri" w:hAnsi="Calibri" w:cs="Calibri"/>
        </w:rPr>
        <w:t xml:space="preserve"> правилам, установленным ст. 395 Кодекса для расчета процентов (</w:t>
      </w:r>
      <w:proofErr w:type="spellStart"/>
      <w:r w:rsidRPr="00B87443">
        <w:rPr>
          <w:rFonts w:ascii="Calibri" w:hAnsi="Calibri" w:cs="Calibri"/>
        </w:rPr>
        <w:t>абз</w:t>
      </w:r>
      <w:proofErr w:type="spellEnd"/>
      <w:r w:rsidRPr="00B87443">
        <w:rPr>
          <w:rFonts w:ascii="Calibri" w:hAnsi="Calibri" w:cs="Calibri"/>
        </w:rPr>
        <w:t>. 3 того же пункта).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Таким образом, размер подлежащих взысканию процентов составляет _____ (__________) рублей, размер подлежащей взысканию пени составляет _____ (__________) рублей (расчеты прилагаются).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Согласно п. 28 Постановления Пленума Верховного Суда Российской Федерации N 33, Пленума Высшего Арбитражного Суда Российской Федерации N 14 от 04.12.2000 "О некоторых вопросах практики рассмотрения споров, связанных с обращением векселей" помимо перечисленных в ст. 48 Положения требований векселедержатель вправе требовать возмещения убытков в размере иного ущерба, причиненного задержкой платежа, в части, превышающей суммы, взыскиваемые по перечисленным в данной статье основаниям. Наличие убытков, их размер, а также причинная связь между нарушением вексельного обязательства и возникшими убытками являются обстоятельствами, подлежащими доказыванию взыскателем. При этом следует учитывать, что само по себе заключение договора, предусматривающего использование средств, которые предполагается получить в оплату векселя, не доказывает причинной связи между неполучением вексельных сумм и убытками в виде упущенной выгоды.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В соответствии с п. 29 Постановления Пленума Верховного Суда Российской Федерации N 33, Пленума Высшего Арбитражного Суда Российской Федерации N 14 от 04.12.2000 "О некоторых вопросах практики рассмотрения споров, связанных с обращением векселей" при рассмотрении споров, связанных с применением ответственности за неисполнение вексельного обязательства, следует исходить из того, что к издержкам, право на взыскание которых предусмотрено п. 3 ст. 48 Положения, относятся: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издержки по протесту, то есть сумма госпошлины за совершение протеста векселя, суммы вознаграждения и компенсации расходов нотариуса, понесенных при совершении нотариального действия;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издержки по направлению извещения, то есть расходы, понесенные при составлении, оформлении и посылке извещений (почтовые, транспортные и прочие);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другие издержки, включающие судебные и другие прямые денежные расходы кредитора, которые он понес в связи с неисполнением вексельного обязательства.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Поскольку предъявление векселя к платежу является необходимым условием получения по нему надлежащего исполнения, любые расходы, понесенные в связи с предъявлением векселя к платежу, должны признаваться расходами, относящимися к обычной хозяйственной деятельности всякого векселедержателя.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Понесенные кредитором издержки составляют _____ (__________) рублей и подтверждаются ________________________________.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Требование (претензию) истца от "__"___________ ____ г. ____ N _____ об</w:t>
      </w:r>
    </w:p>
    <w:p w:rsidR="00F91837" w:rsidRPr="00B87443" w:rsidRDefault="00F91837">
      <w:pPr>
        <w:pStyle w:val="ConsPlusNonformat"/>
        <w:jc w:val="both"/>
      </w:pPr>
      <w:r w:rsidRPr="00B87443">
        <w:t>оплате суммы долга по вексельному обязательству, пени, процентов и издержек</w:t>
      </w:r>
    </w:p>
    <w:p w:rsidR="00F91837" w:rsidRPr="00B87443" w:rsidRDefault="00F91837">
      <w:pPr>
        <w:pStyle w:val="ConsPlusNonformat"/>
        <w:jc w:val="both"/>
      </w:pPr>
      <w:r w:rsidRPr="00B87443">
        <w:t>ответчик добровольно не удовлетворил, сославшись на _______________________</w:t>
      </w:r>
    </w:p>
    <w:p w:rsidR="00F91837" w:rsidRPr="00B87443" w:rsidRDefault="00F91837">
      <w:pPr>
        <w:pStyle w:val="ConsPlusNonformat"/>
        <w:jc w:val="both"/>
      </w:pPr>
      <w:r w:rsidRPr="00B87443">
        <w:lastRenderedPageBreak/>
        <w:t>____________________________ (или: осталось без ответа), что подтверждается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(мотивы отказа)</w:t>
      </w:r>
    </w:p>
    <w:p w:rsidR="00F91837" w:rsidRPr="00B87443" w:rsidRDefault="00F91837">
      <w:pPr>
        <w:pStyle w:val="ConsPlusNonformat"/>
        <w:jc w:val="both"/>
      </w:pPr>
      <w:r w:rsidRPr="00B87443">
        <w:t>__________________________________________.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На основании вышеизложенного и руководствуясь ст. ст. 28, 48 Положения о переводном и простом векселе, утвержденного Постановлением ЦИК СССР и СНК СССР от 07.08.1937 N 104/1341, ст. 3 Федерального закона от 11.03.1997 N 48-ФЗ "О переводном и простом векселе", ст. ст. 125, 126 Арбитражного процессуального кодекса Российской Федерации, прошу: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1. Взыскать с ответчика в пользу истца _____ (__________) рублей долга по переводному векселю N _______ от "__"___________ ____ г.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2. Взыскать с ответчика в пользу истца _____ (__________) рублей процентов.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3. Взыскать с ответчика в пользу истца _____ (__________) рублей пени.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4. Взыскать с ответчика в пользу истца _____ (__________) рублей издержек.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Приложения: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1) копия переводного векселя N ____ от "__"___________ ____ г.;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2) расчет цены иска;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3) копия требования (претензии) истца от "__"___________ ____ г. N ____;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4) доказательства отказа ответчика от удовлетворения требования (претензии) истца;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5)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6) документ, подтверждающий уплату государственной пошлины;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7) доверенность представителя от "__"___________ ____ г. N ____ (если исковое заявление подписывается представителем истца);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8) копия Свидетельства о государственной регистрации истца в качестве юридического лица или индивидуального предпринимателя от "__"___________ ____ г. N ____;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9)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10)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таковых;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7443">
        <w:rPr>
          <w:rFonts w:ascii="Calibri" w:hAnsi="Calibri" w:cs="Calibri"/>
        </w:rPr>
        <w:t>11) иные документы, подтверждающие обстоятельства, на которых истец основывает свои требования.</w:t>
      </w:r>
    </w:p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837" w:rsidRPr="00B87443" w:rsidRDefault="00F91837">
      <w:pPr>
        <w:pStyle w:val="ConsPlusNonformat"/>
        <w:jc w:val="both"/>
      </w:pPr>
      <w:r w:rsidRPr="00B87443">
        <w:t xml:space="preserve">    "__"___________ ____ г.</w:t>
      </w:r>
    </w:p>
    <w:p w:rsidR="00F91837" w:rsidRPr="00B87443" w:rsidRDefault="00F91837">
      <w:pPr>
        <w:pStyle w:val="ConsPlusNonformat"/>
        <w:jc w:val="both"/>
      </w:pPr>
    </w:p>
    <w:p w:rsidR="00F91837" w:rsidRPr="00B87443" w:rsidRDefault="00F91837">
      <w:pPr>
        <w:pStyle w:val="ConsPlusNonformat"/>
        <w:jc w:val="both"/>
      </w:pPr>
      <w:r w:rsidRPr="00B87443">
        <w:t xml:space="preserve">    Истец (представитель):</w:t>
      </w:r>
    </w:p>
    <w:p w:rsidR="00F91837" w:rsidRPr="00B87443" w:rsidRDefault="00F91837">
      <w:pPr>
        <w:pStyle w:val="ConsPlusNonformat"/>
        <w:jc w:val="both"/>
      </w:pPr>
    </w:p>
    <w:p w:rsidR="00F91837" w:rsidRPr="00B87443" w:rsidRDefault="00F91837">
      <w:pPr>
        <w:pStyle w:val="ConsPlusNonformat"/>
        <w:jc w:val="both"/>
      </w:pPr>
      <w:r w:rsidRPr="00B87443">
        <w:t xml:space="preserve">    ________________/__________________________________________/</w:t>
      </w:r>
    </w:p>
    <w:p w:rsidR="00F91837" w:rsidRPr="00B87443" w:rsidRDefault="00F91837">
      <w:pPr>
        <w:pStyle w:val="ConsPlusNonformat"/>
        <w:jc w:val="both"/>
      </w:pPr>
      <w:r w:rsidRPr="00B87443">
        <w:t xml:space="preserve">      (</w:t>
      </w:r>
      <w:proofErr w:type="gramStart"/>
      <w:r w:rsidRPr="00B87443">
        <w:t xml:space="preserve">подпись)   </w:t>
      </w:r>
      <w:proofErr w:type="gramEnd"/>
      <w:r w:rsidRPr="00B87443">
        <w:t xml:space="preserve">                   (Ф.И.О.)</w:t>
      </w:r>
    </w:p>
    <w:bookmarkEnd w:id="0"/>
    <w:p w:rsidR="00F91837" w:rsidRPr="00B87443" w:rsidRDefault="00F9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91837" w:rsidRPr="00B87443" w:rsidSect="002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37"/>
    <w:rsid w:val="00B87443"/>
    <w:rsid w:val="00CE69C6"/>
    <w:rsid w:val="00F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A4811-86BB-4DD3-978F-0062EB2D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1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1551</Words>
  <Characters>8843</Characters>
  <Application>Microsoft Office Word</Application>
  <DocSecurity>0</DocSecurity>
  <Lines>73</Lines>
  <Paragraphs>20</Paragraphs>
  <ScaleCrop>false</ScaleCrop>
  <Company>diakov.net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2017-04-23T10:15:00Z</dcterms:created>
  <dcterms:modified xsi:type="dcterms:W3CDTF">2017-04-23T12:35:00Z</dcterms:modified>
</cp:coreProperties>
</file>