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C0" w:rsidRPr="00E813C0" w:rsidRDefault="00E813C0">
      <w:pPr>
        <w:pStyle w:val="ConsPlusNonformat"/>
        <w:jc w:val="both"/>
      </w:pPr>
      <w:r w:rsidRPr="00E813C0">
        <w:t xml:space="preserve">                                                                  Утвержден</w:t>
      </w:r>
    </w:p>
    <w:p w:rsidR="00E813C0" w:rsidRPr="00E813C0" w:rsidRDefault="00E813C0">
      <w:pPr>
        <w:pStyle w:val="ConsPlusNonformat"/>
        <w:jc w:val="both"/>
      </w:pPr>
      <w:r w:rsidRPr="00E813C0">
        <w:t xml:space="preserve">                                                        Решением учредителя</w:t>
      </w:r>
    </w:p>
    <w:p w:rsidR="00E813C0" w:rsidRPr="00E813C0" w:rsidRDefault="00E813C0">
      <w:pPr>
        <w:pStyle w:val="ConsPlusNonformat"/>
        <w:jc w:val="both"/>
      </w:pPr>
      <w:r w:rsidRPr="00E813C0">
        <w:t xml:space="preserve">                                                    от "__"________ ____ г.</w:t>
      </w:r>
    </w:p>
    <w:p w:rsidR="00E813C0" w:rsidRPr="00E813C0" w:rsidRDefault="00E813C0">
      <w:pPr>
        <w:pStyle w:val="ConsPlusNonformat"/>
        <w:jc w:val="both"/>
      </w:pPr>
      <w:r w:rsidRPr="00E813C0">
        <w:t xml:space="preserve">                                                        N _________________</w:t>
      </w:r>
    </w:p>
    <w:p w:rsidR="00E813C0" w:rsidRPr="00E813C0" w:rsidRDefault="00E813C0">
      <w:pPr>
        <w:pStyle w:val="ConsPlusNonformat"/>
        <w:jc w:val="both"/>
      </w:pPr>
    </w:p>
    <w:p w:rsidR="00E813C0" w:rsidRPr="00E813C0" w:rsidRDefault="00E813C0">
      <w:pPr>
        <w:pStyle w:val="ConsPlusNonformat"/>
        <w:jc w:val="both"/>
      </w:pPr>
      <w:r w:rsidRPr="00E813C0">
        <w:t xml:space="preserve">                                 УСТАВ </w:t>
      </w:r>
    </w:p>
    <w:p w:rsidR="00E813C0" w:rsidRPr="00E813C0" w:rsidRDefault="00E813C0">
      <w:pPr>
        <w:pStyle w:val="ConsPlusNonformat"/>
        <w:jc w:val="both"/>
      </w:pPr>
      <w:r w:rsidRPr="00E813C0">
        <w:t xml:space="preserve">                 общества с ограниченной ответственностью</w:t>
      </w:r>
    </w:p>
    <w:p w:rsidR="00E813C0" w:rsidRPr="00E813C0" w:rsidRDefault="00E813C0">
      <w:pPr>
        <w:pStyle w:val="ConsPlusNonformat"/>
        <w:jc w:val="both"/>
      </w:pPr>
      <w:r w:rsidRPr="00E813C0">
        <w:t xml:space="preserve">                          "____________________"</w:t>
      </w:r>
    </w:p>
    <w:p w:rsidR="00E813C0" w:rsidRPr="00E813C0" w:rsidRDefault="00E813C0">
      <w:pPr>
        <w:pStyle w:val="ConsPlusNonformat"/>
        <w:jc w:val="both"/>
      </w:pPr>
      <w:r w:rsidRPr="00E813C0">
        <w:t xml:space="preserve">                              (наименование)</w:t>
      </w:r>
    </w:p>
    <w:p w:rsidR="00E813C0" w:rsidRPr="00E813C0" w:rsidRDefault="00E813C0">
      <w:pPr>
        <w:pStyle w:val="ConsPlusNonformat"/>
        <w:jc w:val="both"/>
      </w:pPr>
      <w:r w:rsidRPr="00E813C0">
        <w:t xml:space="preserve">           (создано единственным учре</w:t>
      </w:r>
      <w:bookmarkStart w:id="0" w:name="_GoBack"/>
      <w:bookmarkEnd w:id="0"/>
      <w:r w:rsidRPr="00E813C0">
        <w:t>дителем, органы управления:</w:t>
      </w:r>
    </w:p>
    <w:p w:rsidR="00E813C0" w:rsidRPr="00E813C0" w:rsidRDefault="00E813C0">
      <w:pPr>
        <w:pStyle w:val="ConsPlusNonformat"/>
        <w:jc w:val="both"/>
      </w:pPr>
      <w:r w:rsidRPr="00E813C0">
        <w:t xml:space="preserve">               единственный участник, генеральный директор)</w:t>
      </w:r>
    </w:p>
    <w:p w:rsidR="00E813C0" w:rsidRPr="00E813C0" w:rsidRDefault="00E813C0">
      <w:pPr>
        <w:pStyle w:val="ConsPlusNonformat"/>
        <w:jc w:val="both"/>
      </w:pPr>
    </w:p>
    <w:p w:rsidR="00E813C0" w:rsidRPr="00E813C0" w:rsidRDefault="00E813C0">
      <w:pPr>
        <w:pStyle w:val="ConsPlusNonformat"/>
        <w:jc w:val="both"/>
      </w:pPr>
      <w:r w:rsidRPr="00E813C0">
        <w:t xml:space="preserve">                            г. _______________</w:t>
      </w:r>
    </w:p>
    <w:p w:rsidR="00E813C0" w:rsidRPr="00E813C0" w:rsidRDefault="00E813C0">
      <w:pPr>
        <w:pStyle w:val="ConsPlusNonformat"/>
        <w:jc w:val="both"/>
      </w:pPr>
    </w:p>
    <w:p w:rsidR="00E813C0" w:rsidRPr="00E813C0" w:rsidRDefault="00E813C0">
      <w:pPr>
        <w:pStyle w:val="ConsPlusNonformat"/>
        <w:jc w:val="both"/>
      </w:pPr>
      <w:bookmarkStart w:id="1" w:name="Par19"/>
      <w:bookmarkEnd w:id="1"/>
      <w:r w:rsidRPr="00E813C0">
        <w:t xml:space="preserve">                            1. ОБЩИЕ ПОЛОЖЕНИЯ</w:t>
      </w:r>
    </w:p>
    <w:p w:rsidR="00E813C0" w:rsidRPr="00E813C0" w:rsidRDefault="00E813C0">
      <w:pPr>
        <w:pStyle w:val="ConsPlusNonformat"/>
        <w:jc w:val="both"/>
      </w:pPr>
    </w:p>
    <w:p w:rsidR="00E813C0" w:rsidRPr="00E813C0" w:rsidRDefault="00E813C0">
      <w:pPr>
        <w:pStyle w:val="ConsPlusNonformat"/>
        <w:jc w:val="both"/>
      </w:pPr>
      <w:r w:rsidRPr="00E813C0">
        <w:t xml:space="preserve">    1.1. Общество с ограниченной ответственностью "____________", именуемое</w:t>
      </w:r>
    </w:p>
    <w:p w:rsidR="00E813C0" w:rsidRPr="00E813C0" w:rsidRDefault="00E813C0">
      <w:pPr>
        <w:pStyle w:val="ConsPlusNonformat"/>
        <w:jc w:val="both"/>
      </w:pPr>
      <w:r w:rsidRPr="00E813C0">
        <w:t xml:space="preserve">                                                  (наименование)</w:t>
      </w:r>
    </w:p>
    <w:p w:rsidR="00E813C0" w:rsidRPr="00E813C0" w:rsidRDefault="00E813C0">
      <w:pPr>
        <w:pStyle w:val="ConsPlusNonformat"/>
        <w:jc w:val="both"/>
      </w:pPr>
      <w:proofErr w:type="gramStart"/>
      <w:r w:rsidRPr="00E813C0">
        <w:t>в  дальнейшем</w:t>
      </w:r>
      <w:proofErr w:type="gramEnd"/>
      <w:r w:rsidRPr="00E813C0">
        <w:t xml:space="preserve">  "Общество",  создано  в соответствии  с Гражданским кодексом</w:t>
      </w:r>
    </w:p>
    <w:p w:rsidR="00E813C0" w:rsidRPr="00E813C0" w:rsidRDefault="00E813C0">
      <w:pPr>
        <w:pStyle w:val="ConsPlusNonformat"/>
        <w:jc w:val="both"/>
      </w:pPr>
      <w:proofErr w:type="gramStart"/>
      <w:r w:rsidRPr="00E813C0">
        <w:t>Российской  Федерации</w:t>
      </w:r>
      <w:proofErr w:type="gramEnd"/>
      <w:r w:rsidRPr="00E813C0">
        <w:t xml:space="preserve">  и  Федеральным  законом  от  08.02.1998  N 14-ФЗ "Об</w:t>
      </w:r>
    </w:p>
    <w:p w:rsidR="00E813C0" w:rsidRPr="00E813C0" w:rsidRDefault="00E813C0">
      <w:pPr>
        <w:pStyle w:val="ConsPlusNonformat"/>
        <w:jc w:val="both"/>
      </w:pPr>
      <w:r w:rsidRPr="00E813C0">
        <w:t>обществах с ограниченной ответственностью" (далее - "Федеральный закон").</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1.2. Общество является юридическим лицом и осуществляет свою деятельность на основании настоящего Устава и действующего законодательства Российской Федерации.</w:t>
      </w:r>
    </w:p>
    <w:p w:rsidR="00E813C0" w:rsidRPr="00E813C0" w:rsidRDefault="00E813C0">
      <w:pPr>
        <w:pStyle w:val="ConsPlusNonformat"/>
        <w:jc w:val="both"/>
      </w:pPr>
      <w:r w:rsidRPr="00E813C0">
        <w:t xml:space="preserve">    1.3. Полное фирменное наименование Общества на русском </w:t>
      </w:r>
      <w:proofErr w:type="gramStart"/>
      <w:r w:rsidRPr="00E813C0">
        <w:t>языке:  Общество</w:t>
      </w:r>
      <w:proofErr w:type="gramEnd"/>
    </w:p>
    <w:p w:rsidR="00E813C0" w:rsidRPr="00E813C0" w:rsidRDefault="00E813C0">
      <w:pPr>
        <w:pStyle w:val="ConsPlusNonformat"/>
        <w:jc w:val="both"/>
      </w:pPr>
      <w:r w:rsidRPr="00E813C0">
        <w:t>с ограниченной ответственностью "__________________", сокращенное фирменное</w:t>
      </w:r>
    </w:p>
    <w:p w:rsidR="00E813C0" w:rsidRPr="00E813C0" w:rsidRDefault="00E813C0">
      <w:pPr>
        <w:pStyle w:val="ConsPlusNonformat"/>
        <w:jc w:val="both"/>
      </w:pPr>
      <w:r w:rsidRPr="00E813C0">
        <w:t xml:space="preserve">                                   (наименование)</w:t>
      </w:r>
    </w:p>
    <w:p w:rsidR="00E813C0" w:rsidRPr="00E813C0" w:rsidRDefault="00E813C0">
      <w:pPr>
        <w:pStyle w:val="ConsPlusNonformat"/>
        <w:jc w:val="both"/>
      </w:pPr>
      <w:r w:rsidRPr="00E813C0">
        <w:t>наименование на русском языке: ООО "____________________", полное фирменное</w:t>
      </w:r>
    </w:p>
    <w:p w:rsidR="00E813C0" w:rsidRPr="00E813C0" w:rsidRDefault="00E813C0">
      <w:pPr>
        <w:pStyle w:val="ConsPlusNonformat"/>
        <w:jc w:val="both"/>
      </w:pPr>
      <w:r w:rsidRPr="00E813C0">
        <w:t xml:space="preserve">                                       (наименование)</w:t>
      </w:r>
    </w:p>
    <w:p w:rsidR="00E813C0" w:rsidRPr="00E813C0" w:rsidRDefault="00E813C0">
      <w:pPr>
        <w:pStyle w:val="ConsPlusNonformat"/>
        <w:jc w:val="both"/>
      </w:pPr>
      <w:r w:rsidRPr="00E813C0">
        <w:t>наименование на _____________ (на любом иностранном языке или языке народов</w:t>
      </w:r>
    </w:p>
    <w:p w:rsidR="00E813C0" w:rsidRPr="00E813C0" w:rsidRDefault="00E813C0">
      <w:pPr>
        <w:pStyle w:val="ConsPlusNonformat"/>
        <w:jc w:val="both"/>
      </w:pPr>
      <w:r w:rsidRPr="00E813C0">
        <w:t>Российской Федерации) языке: "_____________________", сокращенное фирменное</w:t>
      </w:r>
    </w:p>
    <w:p w:rsidR="00E813C0" w:rsidRPr="00E813C0" w:rsidRDefault="00E813C0">
      <w:pPr>
        <w:pStyle w:val="ConsPlusNonformat"/>
        <w:jc w:val="both"/>
      </w:pPr>
      <w:r w:rsidRPr="00E813C0">
        <w:t xml:space="preserve">                                  (наименование)</w:t>
      </w:r>
    </w:p>
    <w:p w:rsidR="00E813C0" w:rsidRPr="00E813C0" w:rsidRDefault="00E813C0">
      <w:pPr>
        <w:pStyle w:val="ConsPlusNonformat"/>
        <w:jc w:val="both"/>
      </w:pPr>
      <w:r w:rsidRPr="00E813C0">
        <w:t>наименование на _____________ (на любом иностранном языке или языке народов</w:t>
      </w:r>
    </w:p>
    <w:p w:rsidR="00E813C0" w:rsidRPr="00E813C0" w:rsidRDefault="00E813C0">
      <w:pPr>
        <w:pStyle w:val="ConsPlusNonformat"/>
        <w:jc w:val="both"/>
      </w:pPr>
      <w:r w:rsidRPr="00E813C0">
        <w:t>Российской Федерации) языке: "_____________________".</w:t>
      </w:r>
    </w:p>
    <w:p w:rsidR="00E813C0" w:rsidRPr="00E813C0" w:rsidRDefault="00E813C0">
      <w:pPr>
        <w:pStyle w:val="ConsPlusNonformat"/>
        <w:jc w:val="both"/>
      </w:pPr>
      <w:r w:rsidRPr="00E813C0">
        <w:t xml:space="preserve">                                 (наименование)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1.4. Общество считается созданным как юридическое лицо с момента его государственной регистрации в установленном федеральными законами порядке.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1.5. Общество создается без ограничения срока.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1.6. Общество вправе в установленном порядке открывать банковские счета на территории Российской Федерации и за ее пределами.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(Вариант: 1.7. Общество имеет печать, содержащую его полное наименование на русском языке, а также указание на его место нахождения.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1.8.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1.9.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1.10. Место нахождения Общества: ___________________________</w:t>
      </w:r>
      <w:proofErr w:type="gramStart"/>
      <w:r w:rsidRPr="00E813C0">
        <w:rPr>
          <w:rFonts w:ascii="Calibri" w:hAnsi="Calibri" w:cs="Calibri"/>
        </w:rPr>
        <w:t>_  (</w:t>
      </w:r>
      <w:proofErr w:type="gramEnd"/>
      <w:r w:rsidRPr="00E813C0">
        <w:rPr>
          <w:rFonts w:ascii="Calibri" w:hAnsi="Calibri" w:cs="Calibri"/>
        </w:rPr>
        <w:t>полный адрес согласно государственной регистрации).</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2" w:name="Par46"/>
      <w:bookmarkEnd w:id="2"/>
      <w:r w:rsidRPr="00E813C0">
        <w:rPr>
          <w:rFonts w:ascii="Calibri" w:hAnsi="Calibri" w:cs="Calibri"/>
        </w:rPr>
        <w:t>2. ЦЕЛЬ, ПРЕДМЕТ, ВИДЫ ДЕЯТЕЛЬНОСТИ</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2.1. Целью деятельности Общества является извлечение прибыли.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2.2. Предметом деятельности Общества является 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2.3. Общество имеет гражданские права и исполняет обязанности, необходимые для осуществления любых видов деятельности, не запрещенных федеральными законами, в том числе: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______________________________________________;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lastRenderedPageBreak/>
        <w:t>- ______________________________________________.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2.4. 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2.5.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над деятельностью Общества.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3" w:name="Par57"/>
      <w:bookmarkEnd w:id="3"/>
      <w:r w:rsidRPr="00E813C0">
        <w:rPr>
          <w:rFonts w:ascii="Calibri" w:hAnsi="Calibri" w:cs="Calibri"/>
        </w:rPr>
        <w:t>3. УСТАВНЫЙ КАПИТАЛ</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3.1. Уставный капитал Общества составляется из номинальной стоимости доли его участника.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3.2. Размер уставного капитала Общества составляет ___________________ (должен быть не менее чем 10 000) рублей.</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3.3. Уставный капитал Общества определяет минимальный размер его имущества, гарантирующего интересы его кредиторов.</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3.4. Действительная стоимость доли участника Общества соответствует части стоимости чистых активов Общества, пропорциональной размеру его доли.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3.5. Оплата доли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3.7. К моменту регистрации Общества уставный капитал оплачен деньгами в размере 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3.8. Увеличение уставного капитала Общества может осуществляться за счет имущества Общества, за счет дополнительных вкладов участника Общества, а также за счет вкладов третьих лиц, принимаемых в Общество.</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3.9. Увеличение уставного капитала Общества за счет его имущества осуществляется по решению единственного участника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bookmarkStart w:id="4" w:name="Par67"/>
      <w:bookmarkEnd w:id="4"/>
      <w:r w:rsidRPr="00E813C0">
        <w:rPr>
          <w:rFonts w:ascii="Calibri" w:hAnsi="Calibri" w:cs="Calibri"/>
        </w:rPr>
        <w:t>3.10. Участник Общества может принять решение об увеличении уставного капитала Общества за счет внесения дополнительных вкладов. Таким решением определяется общая стоимость дополнительного вклада.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xml:space="preserve">3.11. Дополнительный вклад может быть внесен единственным участником Общества в течение двух </w:t>
      </w:r>
      <w:proofErr w:type="gramStart"/>
      <w:r w:rsidRPr="00E813C0">
        <w:rPr>
          <w:rFonts w:ascii="Calibri" w:hAnsi="Calibri" w:cs="Calibri"/>
        </w:rPr>
        <w:t>месяцев  со</w:t>
      </w:r>
      <w:proofErr w:type="gramEnd"/>
      <w:r w:rsidRPr="00E813C0">
        <w:rPr>
          <w:rFonts w:ascii="Calibri" w:hAnsi="Calibri" w:cs="Calibri"/>
        </w:rPr>
        <w:t xml:space="preserve"> дня принятия решения, указанного в предыдущем пункте.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3.12.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3.13. В заявлении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условия внесения вкладов и вступления в Общество.</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3.14. 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xml:space="preserve">3.15. Если увеличение уставного капитала Общества не состоялось, Общество обязано в разумный срок, но не более _____ (_________) дней, вернуть третьим лицам, которые внесли </w:t>
      </w:r>
      <w:r w:rsidRPr="00E813C0">
        <w:rPr>
          <w:rFonts w:ascii="Calibri" w:hAnsi="Calibri" w:cs="Calibri"/>
        </w:rPr>
        <w:lastRenderedPageBreak/>
        <w:t>вклады деньгами, их вклады, а в случае невозврата вкладов в указанный срок - также уплатить проценты в порядке и сроки, предусмотренные ст. 395 Гражданского кодекса Российской Федерации.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xml:space="preserve">3.16. Третьим лицам, которые внесли </w:t>
      </w:r>
      <w:proofErr w:type="spellStart"/>
      <w:r w:rsidRPr="00E813C0">
        <w:rPr>
          <w:rFonts w:ascii="Calibri" w:hAnsi="Calibri" w:cs="Calibri"/>
        </w:rPr>
        <w:t>неденежные</w:t>
      </w:r>
      <w:proofErr w:type="spellEnd"/>
      <w:r w:rsidRPr="00E813C0">
        <w:rPr>
          <w:rFonts w:ascii="Calibri" w:hAnsi="Calibri" w:cs="Calibri"/>
        </w:rPr>
        <w:t xml:space="preserve"> вклады, Общество обязано в разумный срок вернуть их вклады, а в случае невозврата вкладов в указанный срок - также возместить упущенную выгоду, обусловленную невозможностью использовать внесенное в качестве вклада имущество.</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3.17. Общество вправе, а в случаях, предусмотренных Федеральным законом от 08.02.1998 N 14-ФЗ "Об обществах с ограниченной ответственностью", обязано уменьшить свой уставный капитал.</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3.18.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3.19.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законодательством Российской Федерации на дату представления документов для государственной регистрации соответствующих изменений в уставе Общества, а в случаях, если в соответствии с законодательством Общество обязано уменьшить свой уставный капитал, - на дату государственной регистрации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3.20. В течение 3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5" w:name="Par79"/>
      <w:bookmarkEnd w:id="5"/>
      <w:r w:rsidRPr="00E813C0">
        <w:rPr>
          <w:rFonts w:ascii="Calibri" w:hAnsi="Calibri" w:cs="Calibri"/>
        </w:rPr>
        <w:t>4. ВЫПУСК ОБЛИГАЦИЙ</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4.1. Общество вправе размещать облигации и иные эмиссионные ценные бумаги в порядке, установленном законодательством Российской Федерации о ценных бумагах.</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4.2. Выпуск облигаций Обществом допускается после полной оплаты его уставного капитала.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6" w:name="Par84"/>
      <w:bookmarkEnd w:id="6"/>
      <w:r w:rsidRPr="00E813C0">
        <w:rPr>
          <w:rFonts w:ascii="Calibri" w:hAnsi="Calibri" w:cs="Calibri"/>
        </w:rPr>
        <w:t>5. ОБЯЗАННОСТИ УЧАСТНИКА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5.1. Участник Общества обязан:</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оплачивать доли в уставном капитале Общества в порядке, размерах и сроки, которые предусмотрены Федеральным законом от 08.02.1998 N 14-ФЗ "Об обществах с ограниченной ответственностью" и настоящим Уставом;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не разглашать конфиденциальную информацию о деятельности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соблюдать требования настоящего Устава;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выполнять принятые на себя обязательства по отношению к Обществу;</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оказывать содействие Обществу в осуществлении им своей деятельности;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участвовать в принятии решений, без которых Общество не может продолжать свою деятельность;</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не совершать действия, заведомо направленные на причинение вреда Обществу;</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нести и другие обязанности, предусмотренные законодательством Российской Федерации.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5.2. Участник Общества также несет следующие дополнительные обязанности: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________________________________________________;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________________________________________________.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5.3. Дополнительные обязанности, возложенные на участника Общества, в случае отчуждения его доли (части доли) к приобретателю доли (части доли) не переходят.</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Дополнительные обязанности могут быть прекращены по решению участника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5.4. В случае принятия решения участник Общества обязан вносить вклады в имущество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lastRenderedPageBreak/>
        <w:t>5.5. Максимальная стоимость вносимого вклада в имущество Общества составляет _____ (____________) рублей.</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5.6. Вклады в имущество Общества не изменяют размеры и номинальную стоимость доли участника Общества в уставном капитале Общества.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7" w:name="Par105"/>
      <w:bookmarkEnd w:id="7"/>
      <w:r w:rsidRPr="00E813C0">
        <w:rPr>
          <w:rFonts w:ascii="Calibri" w:hAnsi="Calibri" w:cs="Calibri"/>
        </w:rPr>
        <w:t>6. ПРАВА УЧАСТНИКА ОБЩЕСТВА, ОТЧУЖДЕНИЕ, ОБРЕМЕНЕНИЕ,</w:t>
      </w:r>
    </w:p>
    <w:p w:rsidR="00E813C0" w:rsidRPr="00E813C0" w:rsidRDefault="00E813C0">
      <w:pPr>
        <w:widowControl w:val="0"/>
        <w:autoSpaceDE w:val="0"/>
        <w:autoSpaceDN w:val="0"/>
        <w:adjustRightInd w:val="0"/>
        <w:spacing w:after="0" w:line="240" w:lineRule="auto"/>
        <w:jc w:val="center"/>
        <w:rPr>
          <w:rFonts w:ascii="Calibri" w:hAnsi="Calibri" w:cs="Calibri"/>
        </w:rPr>
      </w:pPr>
      <w:r w:rsidRPr="00E813C0">
        <w:rPr>
          <w:rFonts w:ascii="Calibri" w:hAnsi="Calibri" w:cs="Calibri"/>
        </w:rPr>
        <w:t>НАСЛЕДОВАНИЕ ДОЛИ</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6.1. Участник Общества вправе: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участвовать в управлении делами Общества в порядке, установленном Федеральным законом от 08.02.1998 N 14-ФЗ "Об обществах с ограниченной ответственностью" и настоящим Уставом;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получать информацию о деятельности Общества и знакомиться с его бухгалтерскими книгами и иной документацией в установленном настоящим Уставом и законодательством Российской Федерации порядке;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распределять прибыль;</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продать или осуществить отчуждение иным образом своей доли (части доли) в уставном капитале Общества в порядке, предусмотренном настоящим Уставом;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получить в случае ликвидации Общества часть имущества, оставшегося после расчетов с кредиторами, или его стоимость;</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обжаловать решения органов Общества, влекущие гражданско-правовые последствия, в случаях и в порядке, которые предусмотрены законодательством Российской Федерации;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требовать, действуя от имени Общества, возмещения причиненных Обществу убытков;</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оспаривать, действуя от имени Общества, совершенные им сделки по основаниям, предусмотренным статьей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Участник Общества имеет также другие права, предусмотренные Федеральным законом от 08.02.1998 N 14-ФЗ "Об обществах с ограниченной ответственностью".</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6.2. Дополнительные права участника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________________________________________________;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________________________________________________.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6.3. Дополнительные права в случае отчуждения доли (части доли) к приобретателю доли (части доли) не переходят.</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6.4. Участник Общества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6.5.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Нотариальное удостоверение этой сделки не требуется в случаях перехода доли или части доли к Обществу, предусмотренных п. 18 ст. 21 Федерального закона от 08.02.1998 N 14-ФЗ "Об обществах с ограниченной ответственностью" и п. п. 4 - 6 ст. 23 Федерального закона "Об обществах с ограниченной ответственностью",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 24 Федерального закона "Об обществах с ограниченной ответственностью".</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 7 ст. 23 Федерального закона "Об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xml:space="preserve">6.6. Доля в уставном капитале Общества переходит к наследникам гражданина (к </w:t>
      </w:r>
      <w:r w:rsidRPr="00E813C0">
        <w:rPr>
          <w:rFonts w:ascii="Calibri" w:hAnsi="Calibri" w:cs="Calibri"/>
        </w:rPr>
        <w:lastRenderedPageBreak/>
        <w:t>правопреемникам юридического лица), являвшегося участником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6.7. Участник Общества вправе заложить принадлежащую ему долю (часть доли) в уставном капитале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6.8.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от 08.08.2001 N 129-ФЗ "О государственной регистрации юридических лиц и индивидуальных предпринимателей".</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8" w:name="Par130"/>
      <w:bookmarkEnd w:id="8"/>
      <w:r w:rsidRPr="00E813C0">
        <w:rPr>
          <w:rFonts w:ascii="Calibri" w:hAnsi="Calibri" w:cs="Calibri"/>
        </w:rPr>
        <w:t>7. ОБРАЩЕНИЕ ВЗЫСКАНИЯ НА ДОЛЮ</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7.1. 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9" w:name="Par134"/>
      <w:bookmarkEnd w:id="9"/>
      <w:r w:rsidRPr="00E813C0">
        <w:rPr>
          <w:rFonts w:ascii="Calibri" w:hAnsi="Calibri" w:cs="Calibri"/>
        </w:rPr>
        <w:t>8. УПРАВЛЕНИЕ ОБЩЕСТВОМ. РЕШЕНИЕ УЧАСТНИКА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8.1. Высшим органом управления Общества является участник.</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Единоличным исполнительным органом является Генеральный директор.</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При принятии решений участником Общества может присутствовать Генеральный директор.</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8.3. Исключительная компетенция участника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4) утверждение годовых отчетов и годовых бухгалтерских балансов;</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5) избрание и досрочное прекращение полномочий ревизионной комиссии (ревизора)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6) принятие решения о распределении чистой прибыли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7) утверждение (принятие) документов, регулирующих внутреннюю деятельность Общества (внутренних документов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8) принятие решения о размещении Обществом облигаций и иных эмиссионных ценных бумаг;</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9) назначение аудиторской проверки, утверждение аудитора и определение размера оплаты его услуг;</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10) принятие решения о реорганизации или ликвидации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11) назначение ликвидационной комиссии и утверждение ликвидационных балансов;</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12) принятие решений о создании Обществом других юридических лиц, об участии Общества в других юридических лицах, о создании филиалов и представительств;</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xml:space="preserve">13) принятие решений о согласии на совершение Обществом сделки, в совершении которой </w:t>
      </w:r>
      <w:r w:rsidRPr="00E813C0">
        <w:rPr>
          <w:rFonts w:ascii="Calibri" w:hAnsi="Calibri" w:cs="Calibri"/>
        </w:rPr>
        <w:lastRenderedPageBreak/>
        <w:t>имеется заинтересованность согласно ст. 45 Федерального закона от 08.02.1998 N 14-ФЗ "Об обществах с ограниченной ответственностью";</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14) принятие решений о согласии на совершение крупной сделки согласно ст. 46 Федерального закона от 08.02.1998 N 14-ФЗ "Об обществах с ограниченной ответственностью";</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15) решение иных вопросов, предусмотренных законодательством Российской Федерации и настоящим Уставом.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Решение вопросов, отнесенных к исключительной компетенции участника, не может быть передано Генеральному директору.</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8.4. Внеочередные решения принимаются участником Общества по мере необходимости.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8.5. Решения участника Общества оформляются в письменном виде.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Решение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10" w:name="Par161"/>
      <w:bookmarkEnd w:id="10"/>
      <w:r w:rsidRPr="00E813C0">
        <w:rPr>
          <w:rFonts w:ascii="Calibri" w:hAnsi="Calibri" w:cs="Calibri"/>
        </w:rPr>
        <w:t>9. ГЕНЕРАЛЬНЫЙ ДИРЕКТОР ОБЩЕСТВА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9.1. Руководство текущей деятельностью Общества осуществляет Генеральный директор. Генеральный директор подотчетен участнику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9.2. Срок полномочий Генерального директора составляет _____ (__________) года (лет). Генеральный директор может переизбираться неограниченное число раз.</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Договор с Генеральным директором от имени Общества подписывается участником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9.3. Генеральный директор:</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 без доверенности действует от имени Общества, в том числе представляет его интересы и совершает сделки;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2) выдает доверенности на право представительства от имени Общества, в том числе доверенности с правом передоверия;</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4) осуществляет иные полномочия, не отнесенные Федеральным законом от 08.02.1998 N 14-ФЗ "Об обществах с ограниченной ответственностью" или настоящим Уставом к компетенции участника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9.4. Порядок деятельности Генерального директора и принятия им решений устанавливаются внутренними документами Общества, а также договором, заключенным между ним и Обществом.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9.5. Договор с Генеральным директором подписывается от имени Общества участником Общества.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11" w:name="Par174"/>
      <w:bookmarkEnd w:id="11"/>
      <w:r w:rsidRPr="00E813C0">
        <w:rPr>
          <w:rFonts w:ascii="Calibri" w:hAnsi="Calibri" w:cs="Calibri"/>
        </w:rPr>
        <w:t>10. РЕЗЕРВНЫЙ И ИНЫЕ ФОНДЫ ОБЩЕСТВА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10.1. Общество создает резервный фонд.</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10.2. Резервный фонд образуется за счет ежегодных отчислений в размере не более _____% от чистой прибыли до тех пор, пока сумма резервного фонда не достигнет _____%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Резервный фонд предназначен для покрытия убытков Общества и не может быть использован для иных целей.</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10.3. Общество вправе образовывать иные фонды, отчисления в которые осуществляются в размерах и порядке, установленных решением единственного участника.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10.4.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xml:space="preserve">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w:t>
      </w:r>
      <w:r w:rsidRPr="00E813C0">
        <w:rPr>
          <w:rFonts w:ascii="Calibri" w:hAnsi="Calibri" w:cs="Calibri"/>
        </w:rPr>
        <w:lastRenderedPageBreak/>
        <w:t>окончания соответствующего финансового года обязано принять одно из следующих решений:</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об уменьшении уставного капитала Общества до размера, не превышающего стоимости его чистых активов;</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о ликвидации Общества.</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12" w:name="Par185"/>
      <w:bookmarkEnd w:id="12"/>
      <w:r w:rsidRPr="00E813C0">
        <w:rPr>
          <w:rFonts w:ascii="Calibri" w:hAnsi="Calibri" w:cs="Calibri"/>
        </w:rPr>
        <w:t>11. ПОРЯДОК ХРАНЕНИЯ ДОКУМЕНТОВ ОБЩЕСТВА.</w:t>
      </w:r>
    </w:p>
    <w:p w:rsidR="00E813C0" w:rsidRPr="00E813C0" w:rsidRDefault="00E813C0">
      <w:pPr>
        <w:widowControl w:val="0"/>
        <w:autoSpaceDE w:val="0"/>
        <w:autoSpaceDN w:val="0"/>
        <w:adjustRightInd w:val="0"/>
        <w:spacing w:after="0" w:line="240" w:lineRule="auto"/>
        <w:jc w:val="center"/>
        <w:rPr>
          <w:rFonts w:ascii="Calibri" w:hAnsi="Calibri" w:cs="Calibri"/>
        </w:rPr>
      </w:pPr>
      <w:r w:rsidRPr="00E813C0">
        <w:rPr>
          <w:rFonts w:ascii="Calibri" w:hAnsi="Calibri" w:cs="Calibri"/>
        </w:rPr>
        <w:t>ПОРЯДОК ПРЕДОСТАВЛЕНИЯ ИНФОРМАЦИИ УЧАСТНИКУ ОБЩЕСТВА</w:t>
      </w:r>
    </w:p>
    <w:p w:rsidR="00E813C0" w:rsidRPr="00E813C0" w:rsidRDefault="00E813C0">
      <w:pPr>
        <w:widowControl w:val="0"/>
        <w:autoSpaceDE w:val="0"/>
        <w:autoSpaceDN w:val="0"/>
        <w:adjustRightInd w:val="0"/>
        <w:spacing w:after="0" w:line="240" w:lineRule="auto"/>
        <w:jc w:val="center"/>
        <w:rPr>
          <w:rFonts w:ascii="Calibri" w:hAnsi="Calibri" w:cs="Calibri"/>
        </w:rPr>
      </w:pPr>
      <w:r w:rsidRPr="00E813C0">
        <w:rPr>
          <w:rFonts w:ascii="Calibri" w:hAnsi="Calibri" w:cs="Calibri"/>
        </w:rPr>
        <w:t>И ДРУГИМ ЛИЦАМ</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11.1. Организацию документооборота в Обществе осуществляет Генеральный директор. Генеральный директор и главный бухгалтер Общества несут личную ответственность за соблюдение порядка ведения, достоверность учета и отчетности.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bookmarkStart w:id="13" w:name="Par190"/>
      <w:bookmarkEnd w:id="13"/>
      <w:r w:rsidRPr="00E813C0">
        <w:rPr>
          <w:rFonts w:ascii="Calibri" w:hAnsi="Calibri" w:cs="Calibri"/>
        </w:rPr>
        <w:t>11.2. По месту нахождения своего Генерального директора (вариант: ____________________ (иное место, известное и доступное участникам Общества)) Общество хранит следующие документы:</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устав Общества, а также внесенные в устав Общества и зарегистрированные в установленном порядке изменения и дополнения;</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решения участника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документ, подтверждающий государственную регистрацию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документы, подтверждающие права Общества на имущество, находящееся на его балансе;</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список участников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внутренние документы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положения о филиалах и представительствах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документы, связанные с эмиссией облигаций и иных эмиссионных ценных бумаг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списки аффилированных лиц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заключения ревизионной комиссии (ревизора) общества, аудитора, государственных и муниципальных органов финансового контроля;</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иные документы, предусмотренные федеральными законами и иными правовыми актами Российской Федерации;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иные документы, предусмотренные внутренними документами Общества, решениями участника Общества и Генерального директора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___________________________________________.</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11.3. Перечисленные в п. 11.2 настоящего Устава документы должны быть доступны для ознакомления участнику Общества, а также другим заинтересованным лицам в рабочее время.</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11.4. Общество ведет список участников Общества с указанием сведений об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11.5. Лицо, осуществляющее функции единоличного исполнительного органа Общества (если иной орган не предусмотрен уставом),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14" w:name="Par209"/>
      <w:bookmarkEnd w:id="14"/>
      <w:r w:rsidRPr="00E813C0">
        <w:rPr>
          <w:rFonts w:ascii="Calibri" w:hAnsi="Calibri" w:cs="Calibri"/>
        </w:rPr>
        <w:t>12. РАСПРЕДЕЛЕНИЕ ПРИБЫЛИ</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12.1. Единственный участник вправе ежеквартально, раз в полгода или раз в год принимать решение о распределении чистой прибыли Общества.</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12.2.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если на момент выплаты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появятся у Общества в результате выплаты;</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lastRenderedPageBreak/>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в иных случаях, предусмотренных федеральными законами.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12.3. Срок выплаты части распределенной прибыли составляет ___________________ со дня принятия решения о распределении прибыли.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12.4. Общество не вправе выплачивать участнику Общества прибыль, решение о распределении которой принято:</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если на момент выплаты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появятся у Общества в результате выплаты;</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в иных случаях, предусмотренных федеральными законами.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15" w:name="Par223"/>
      <w:bookmarkEnd w:id="15"/>
      <w:r w:rsidRPr="00E813C0">
        <w:rPr>
          <w:rFonts w:ascii="Calibri" w:hAnsi="Calibri" w:cs="Calibri"/>
        </w:rPr>
        <w:t>13. РЕОРГАНИЗАЦИЯ И ЛИКВИДАЦИЯ</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13.1. Общество может быть добровольно реорганизовано в порядке, предусмотренном ст. 51 - 56 Федерального закона от 08.02.1998 N 14-ФЗ "Об обществах с ограниченной ответственностью".</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Другие основания и порядок реорганизации Общества определяются статьями 57 - 60, 92 Гражданского кодекса Российской Федерации и иными федеральными законами.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13.2. Общество может быть ликвидировано добровольно в порядке, установленном статьями 61 - 64, 92 Гражданского кодекса Российской Федерации, с учетом требований статей 57 - 58 Федерального закона от 08.02.1998 N 14-ФЗ "Об обществах с ограниченной ответственностью".</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13.3. Общество может быть ликвидировано по решению суда по основаниям, предусмотренным Гражданским кодексом Российской Федерации и другим действующим законодательством Российской Федерации.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13.4. При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"_____________"; документы по личному составу (приказы, личные дела, лицевые счета и т.п.) передаются на хранение в архив __________________,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jc w:val="center"/>
        <w:outlineLvl w:val="0"/>
        <w:rPr>
          <w:rFonts w:ascii="Calibri" w:hAnsi="Calibri" w:cs="Calibri"/>
        </w:rPr>
      </w:pPr>
      <w:bookmarkStart w:id="16" w:name="Par231"/>
      <w:bookmarkEnd w:id="16"/>
      <w:r w:rsidRPr="00E813C0">
        <w:rPr>
          <w:rFonts w:ascii="Calibri" w:hAnsi="Calibri" w:cs="Calibri"/>
        </w:rPr>
        <w:t>(Вариант: 14. СВЕДЕНИЯ О ФИЛИАЛАХ И ПРЕДСТАВИТЕЛЬСТВАХ</w:t>
      </w:r>
    </w:p>
    <w:p w:rsidR="00E813C0" w:rsidRPr="00E813C0" w:rsidRDefault="00E813C0">
      <w:pPr>
        <w:widowControl w:val="0"/>
        <w:autoSpaceDE w:val="0"/>
        <w:autoSpaceDN w:val="0"/>
        <w:adjustRightInd w:val="0"/>
        <w:spacing w:after="0" w:line="240" w:lineRule="auto"/>
        <w:jc w:val="both"/>
        <w:rPr>
          <w:rFonts w:ascii="Calibri" w:hAnsi="Calibri" w:cs="Calibri"/>
        </w:rPr>
      </w:pP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14.1. В Обществе создан ______________________ филиал по адресу: 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14.2. ____________________ филиал Общества выполняет следующие функции: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14.3. В Обществе открыто _______________________ представительство по адресу: 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14.4. _______________________ представительство Общества выполняет следующие функции:</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_________________________________________;</w:t>
      </w:r>
    </w:p>
    <w:p w:rsidR="00E813C0" w:rsidRPr="00E813C0" w:rsidRDefault="00E813C0">
      <w:pPr>
        <w:widowControl w:val="0"/>
        <w:autoSpaceDE w:val="0"/>
        <w:autoSpaceDN w:val="0"/>
        <w:adjustRightInd w:val="0"/>
        <w:spacing w:after="0" w:line="240" w:lineRule="auto"/>
        <w:ind w:firstLine="540"/>
        <w:jc w:val="both"/>
        <w:rPr>
          <w:rFonts w:ascii="Calibri" w:hAnsi="Calibri" w:cs="Calibri"/>
        </w:rPr>
      </w:pPr>
      <w:r w:rsidRPr="00E813C0">
        <w:rPr>
          <w:rFonts w:ascii="Calibri" w:hAnsi="Calibri" w:cs="Calibri"/>
        </w:rPr>
        <w:t>- _________________________________________.)</w:t>
      </w:r>
    </w:p>
    <w:p w:rsidR="00E813C0" w:rsidRPr="00E813C0" w:rsidRDefault="00E813C0">
      <w:pPr>
        <w:widowControl w:val="0"/>
        <w:autoSpaceDE w:val="0"/>
        <w:autoSpaceDN w:val="0"/>
        <w:adjustRightInd w:val="0"/>
        <w:spacing w:after="0" w:line="240" w:lineRule="auto"/>
        <w:jc w:val="both"/>
        <w:rPr>
          <w:rFonts w:ascii="Calibri" w:hAnsi="Calibri" w:cs="Calibri"/>
        </w:rPr>
      </w:pPr>
    </w:p>
    <w:sectPr w:rsidR="00E813C0" w:rsidRPr="00E813C0" w:rsidSect="00A70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C0"/>
    <w:rsid w:val="00001001"/>
    <w:rsid w:val="00E8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561A-2638-4241-8BD7-66C33B75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813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4018</Words>
  <Characters>22907</Characters>
  <Application>Microsoft Office Word</Application>
  <DocSecurity>0</DocSecurity>
  <Lines>190</Lines>
  <Paragraphs>53</Paragraphs>
  <ScaleCrop>false</ScaleCrop>
  <Company>diakov.net</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2017-05-17T16:58:00Z</dcterms:created>
  <dcterms:modified xsi:type="dcterms:W3CDTF">2017-05-17T17:03:00Z</dcterms:modified>
</cp:coreProperties>
</file>